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8E7D" w14:textId="77777777" w:rsidR="00704313" w:rsidRDefault="00704313" w:rsidP="00704313">
      <w:pPr>
        <w:pStyle w:val="Tekstpodstawowy"/>
        <w:kinsoku w:val="0"/>
        <w:overflowPunct w:val="0"/>
        <w:spacing w:before="27" w:line="228" w:lineRule="auto"/>
        <w:ind w:left="20"/>
      </w:pPr>
    </w:p>
    <w:p w14:paraId="168C0D95" w14:textId="77777777" w:rsidR="00704313" w:rsidRDefault="00704313" w:rsidP="00704313">
      <w:pPr>
        <w:pStyle w:val="Tekstpodstawowy"/>
        <w:kinsoku w:val="0"/>
        <w:overflowPunct w:val="0"/>
        <w:spacing w:before="27" w:line="228" w:lineRule="auto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UBEZPIECZENIE NNW 2022/2023    </w:t>
      </w:r>
      <w:r>
        <w:rPr>
          <w:b/>
          <w:noProof/>
          <w:sz w:val="28"/>
          <w:szCs w:val="28"/>
          <w:lang w:bidi="ar-SA"/>
        </w:rPr>
        <w:drawing>
          <wp:inline distT="0" distB="0" distL="0" distR="0" wp14:anchorId="6C3C3A3F" wp14:editId="5D9370A8">
            <wp:extent cx="1495425" cy="428625"/>
            <wp:effectExtent l="19050" t="0" r="952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1BB23" w14:textId="77777777" w:rsidR="00704313" w:rsidRDefault="00704313" w:rsidP="00704313">
      <w:pPr>
        <w:pStyle w:val="Tekstpodstawowy"/>
        <w:kinsoku w:val="0"/>
        <w:overflowPunct w:val="0"/>
        <w:spacing w:before="27" w:line="228" w:lineRule="auto"/>
        <w:ind w:left="20"/>
        <w:jc w:val="center"/>
        <w:rPr>
          <w:b/>
        </w:rPr>
      </w:pPr>
    </w:p>
    <w:p w14:paraId="75A4F56B" w14:textId="77777777" w:rsidR="00704313" w:rsidRDefault="00365ED5" w:rsidP="00704313">
      <w:pPr>
        <w:pStyle w:val="Tekstpodstawowy"/>
        <w:kinsoku w:val="0"/>
        <w:overflowPunct w:val="0"/>
        <w:spacing w:before="27" w:line="228" w:lineRule="auto"/>
        <w:ind w:left="20"/>
        <w:jc w:val="center"/>
        <w:rPr>
          <w:rStyle w:val="Uwydatnienie"/>
          <w:sz w:val="32"/>
          <w:szCs w:val="32"/>
        </w:rPr>
      </w:pPr>
      <w:r>
        <w:rPr>
          <w:b/>
          <w:sz w:val="32"/>
          <w:szCs w:val="32"/>
        </w:rPr>
        <w:t>Przedszkole nr 2</w:t>
      </w:r>
      <w:r w:rsidR="00C65080">
        <w:rPr>
          <w:b/>
          <w:sz w:val="32"/>
          <w:szCs w:val="32"/>
        </w:rPr>
        <w:t xml:space="preserve"> </w:t>
      </w:r>
      <w:r w:rsidR="00704313">
        <w:rPr>
          <w:rStyle w:val="Uwydatnienie"/>
          <w:b/>
          <w:sz w:val="32"/>
          <w:szCs w:val="32"/>
        </w:rPr>
        <w:t>w Tomaszowie Mazowieckim</w:t>
      </w:r>
    </w:p>
    <w:p w14:paraId="5468038E" w14:textId="77777777" w:rsidR="00704313" w:rsidRDefault="00704313" w:rsidP="00704313">
      <w:pPr>
        <w:pStyle w:val="Tekstpodstawowy"/>
        <w:kinsoku w:val="0"/>
        <w:overflowPunct w:val="0"/>
        <w:spacing w:before="27" w:line="228" w:lineRule="auto"/>
        <w:ind w:left="20"/>
        <w:jc w:val="center"/>
        <w:rPr>
          <w:rStyle w:val="Uwydatnienie"/>
          <w:b/>
          <w:sz w:val="22"/>
          <w:szCs w:val="22"/>
        </w:rPr>
      </w:pPr>
    </w:p>
    <w:p w14:paraId="355D37D4" w14:textId="77777777" w:rsidR="00704313" w:rsidRDefault="00704313" w:rsidP="00704313">
      <w:pPr>
        <w:pStyle w:val="Tekstpodstawowy"/>
        <w:kinsoku w:val="0"/>
        <w:overflowPunct w:val="0"/>
        <w:spacing w:before="27" w:line="228" w:lineRule="auto"/>
        <w:ind w:left="20"/>
        <w:jc w:val="right"/>
        <w:rPr>
          <w:sz w:val="28"/>
          <w:szCs w:val="28"/>
        </w:rPr>
      </w:pPr>
      <w:r>
        <w:rPr>
          <w:rStyle w:val="Uwydatnienie"/>
          <w:sz w:val="22"/>
          <w:szCs w:val="22"/>
        </w:rPr>
        <w:t>Wszystkie kwoty wyrażone są PLN</w:t>
      </w:r>
    </w:p>
    <w:p w14:paraId="5433804E" w14:textId="77777777" w:rsidR="00704313" w:rsidRDefault="00704313" w:rsidP="00704313">
      <w:pPr>
        <w:pStyle w:val="Tekstpodstawowy"/>
        <w:kinsoku w:val="0"/>
        <w:overflowPunct w:val="0"/>
        <w:spacing w:before="27" w:line="228" w:lineRule="auto"/>
        <w:ind w:left="20"/>
        <w:jc w:val="center"/>
        <w:rPr>
          <w:b/>
          <w:sz w:val="28"/>
          <w:szCs w:val="28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4821"/>
        <w:gridCol w:w="1842"/>
        <w:gridCol w:w="1843"/>
        <w:gridCol w:w="1843"/>
      </w:tblGrid>
      <w:tr w:rsidR="00704313" w14:paraId="6D608753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454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888FC1C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ZAKRES ŚWIADCZEŃ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FBB" w14:textId="77777777" w:rsidR="00704313" w:rsidRDefault="00704313" w:rsidP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UBEZPIECZENIA</w:t>
            </w:r>
          </w:p>
          <w:p w14:paraId="7DFD26A9" w14:textId="77777777" w:rsidR="00704313" w:rsidRDefault="00704313" w:rsidP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9CD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UBEZPIECZENIA</w:t>
            </w:r>
          </w:p>
          <w:p w14:paraId="5207C9C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BE5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UBEZPIECZENIA</w:t>
            </w:r>
          </w:p>
          <w:p w14:paraId="6F962042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704313">
              <w:rPr>
                <w:b/>
                <w:sz w:val="24"/>
                <w:szCs w:val="24"/>
                <w:lang w:eastAsia="en-US"/>
              </w:rPr>
              <w:t>0 000</w:t>
            </w:r>
          </w:p>
        </w:tc>
      </w:tr>
      <w:tr w:rsidR="00704313" w14:paraId="70C03D4E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650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100% uszczerbku na zdrowiu w wyniku NW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A5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1D1D1B"/>
                <w:sz w:val="14"/>
                <w:szCs w:val="14"/>
                <w:lang w:eastAsia="en-US" w:bidi="ar-SA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32C6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9D8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3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0 000</w:t>
            </w:r>
          </w:p>
        </w:tc>
      </w:tr>
      <w:tr w:rsidR="00704313" w14:paraId="2DA55BA0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D160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100% uszczerbku na zdrowiu na terenie placówki oświatowej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30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1D1D1B"/>
                <w:sz w:val="14"/>
                <w:szCs w:val="14"/>
                <w:lang w:eastAsia="en-US" w:bidi="ar-SA"/>
              </w:rPr>
              <w:t>26 000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E5E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32 500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F8FA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39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 xml:space="preserve"> 000</w:t>
            </w:r>
          </w:p>
        </w:tc>
      </w:tr>
      <w:tr w:rsidR="00704313" w14:paraId="6EB67BBD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C39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1% uszczerbku na zdrowiu w wyniku NW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59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B9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5D77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704313">
              <w:rPr>
                <w:b/>
                <w:lang w:eastAsia="en-US"/>
              </w:rPr>
              <w:t>00</w:t>
            </w:r>
          </w:p>
        </w:tc>
      </w:tr>
      <w:tr w:rsidR="00704313" w14:paraId="6991745C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F5D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Uszczerbek na zdrowiu powyżej 70%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1B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DDC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365D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04313">
              <w:rPr>
                <w:lang w:eastAsia="en-US"/>
              </w:rPr>
              <w:t>00</w:t>
            </w:r>
          </w:p>
        </w:tc>
      </w:tr>
      <w:tr w:rsidR="00704313" w14:paraId="119637E6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E0D1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Koszty nabycia wyrobów medycznych</w:t>
            </w:r>
          </w:p>
          <w:p w14:paraId="3DA25AE9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wydawanych na zlecenie</w:t>
            </w:r>
          </w:p>
          <w:p w14:paraId="18868433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 xml:space="preserve">(nowość zakup lub naprawa okularów korekcyjnych lub aparatu słuchowego uszkodzonych w wyniku NW na </w:t>
            </w: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terenie placówki oświatowej do 200 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D0C" w14:textId="77777777" w:rsidR="000514F6" w:rsidRP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03BAD23B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311FC121" w14:textId="77777777" w:rsidR="00704313" w:rsidRPr="000514F6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  <w:r w:rsidRPr="000514F6"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Do 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276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163C89A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2B7AB69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Do 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68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6E182D6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3092FA39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Do 9</w:t>
            </w:r>
            <w:r w:rsidR="00704313"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 xml:space="preserve"> 000</w:t>
            </w:r>
          </w:p>
        </w:tc>
      </w:tr>
      <w:tr w:rsidR="00704313" w14:paraId="2BD3F8EE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2834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Koszty przekwalifikowania zawodowego osób niepełnosprawnych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ED4" w14:textId="77777777" w:rsidR="00704313" w:rsidRPr="000514F6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  <w:r w:rsidRPr="000514F6"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Do 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4FFC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Do 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4FA4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 xml:space="preserve">Do 9 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000</w:t>
            </w:r>
          </w:p>
        </w:tc>
      </w:tr>
      <w:tr w:rsidR="00704313" w14:paraId="3E4FA427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9EB2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Uszczerbek na zdrowiu w wyniku ataku padaczki</w:t>
            </w: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(świadczenie jednorazowe)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38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5AFB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3755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6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00</w:t>
            </w:r>
          </w:p>
        </w:tc>
      </w:tr>
      <w:tr w:rsidR="00704313" w14:paraId="515D4755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31B4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Śmierć Ubezpieczonego w wyniku NW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F72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E614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37 500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42B1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45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 xml:space="preserve"> 000</w:t>
            </w:r>
          </w:p>
        </w:tc>
      </w:tr>
      <w:tr w:rsidR="00704313" w14:paraId="2EA1B71D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6937" w14:textId="77777777" w:rsidR="00704313" w:rsidRPr="000514F6" w:rsidRDefault="00704313" w:rsidP="000514F6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Śmierć Ubezpieczonego w wyniku NW na terenie</w:t>
            </w:r>
            <w:r w:rsidR="000514F6"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placówki oświatowej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494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B6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4F79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04313">
              <w:rPr>
                <w:lang w:eastAsia="en-US"/>
              </w:rPr>
              <w:t>0 000</w:t>
            </w:r>
          </w:p>
        </w:tc>
      </w:tr>
      <w:tr w:rsidR="00704313" w14:paraId="18E40F90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B6E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Śmierć rodzica lub opiekuna prawnego</w:t>
            </w:r>
          </w:p>
          <w:p w14:paraId="078F50EA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Ubezpieczonego w wyniku NW</w:t>
            </w:r>
          </w:p>
          <w:p w14:paraId="201FCC1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 xml:space="preserve">(w tym zawał serca i udar mózgu do 60 </w:t>
            </w:r>
            <w:proofErr w:type="spellStart"/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rż</w:t>
            </w:r>
            <w:proofErr w:type="spellEnd"/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933" w14:textId="77777777" w:rsidR="001141B5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44679A7B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B6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2FF3527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3 750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02C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0A37C743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4 5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00</w:t>
            </w:r>
          </w:p>
        </w:tc>
      </w:tr>
      <w:tr w:rsidR="00704313" w14:paraId="641B073D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BFF6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Zdiagnozowanie u Ubezpieczonego sepsy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022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1E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6 250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5DED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7 5</w:t>
            </w:r>
            <w:r w:rsidR="00704313">
              <w:rPr>
                <w:lang w:eastAsia="en-US"/>
              </w:rPr>
              <w:t>00</w:t>
            </w:r>
          </w:p>
        </w:tc>
      </w:tr>
      <w:tr w:rsidR="00704313" w14:paraId="75A15834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D90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Zdiagnozowanie u Ubezpieczonego</w:t>
            </w:r>
          </w:p>
          <w:p w14:paraId="019C5791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pneumokokowego</w:t>
            </w:r>
            <w:proofErr w:type="spellEnd"/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 xml:space="preserve"> zapalenia płuc,</w:t>
            </w:r>
          </w:p>
          <w:p w14:paraId="65D7F8A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proofErr w:type="spellStart"/>
            <w:r>
              <w:rPr>
                <w:rFonts w:ascii="Poppins-Light" w:eastAsiaTheme="minorHAnsi" w:hAnsi="Poppins-Light" w:cs="Poppins-Light"/>
                <w:lang w:eastAsia="en-US" w:bidi="ar-SA"/>
              </w:rPr>
              <w:t>meningokokowego</w:t>
            </w:r>
            <w:proofErr w:type="spellEnd"/>
            <w:r>
              <w:rPr>
                <w:rFonts w:ascii="Poppins-Light" w:eastAsiaTheme="minorHAnsi" w:hAnsi="Poppins-Light" w:cs="Poppins-Light"/>
                <w:lang w:eastAsia="en-US" w:bidi="ar-SA"/>
              </w:rPr>
              <w:t xml:space="preserve"> zapalenia opon mózgowych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B4B" w14:textId="77777777" w:rsidR="001141B5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1DCB9304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0F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479EACA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1B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2AEA328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1 000</w:t>
            </w:r>
          </w:p>
        </w:tc>
      </w:tr>
      <w:tr w:rsidR="00704313" w14:paraId="2CFF01C7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A10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Rozpoznanie u Ubezpieczonego chorób</w:t>
            </w:r>
          </w:p>
          <w:p w14:paraId="2A71955D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odzwierzęcych</w:t>
            </w: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 xml:space="preserve"> bąblowica, toksoplazmoza,</w:t>
            </w:r>
          </w:p>
          <w:p w14:paraId="627BEA8C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wścieklizna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DED" w14:textId="77777777" w:rsidR="001141B5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64717A9B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085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004463F5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1 250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85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629FF175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1 5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00</w:t>
            </w:r>
          </w:p>
        </w:tc>
      </w:tr>
      <w:tr w:rsidR="00704313" w14:paraId="71DB6DB4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F4D3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Wstrząśnienie mózgu w wyniku nieszczęśliwego</w:t>
            </w:r>
          </w:p>
          <w:p w14:paraId="2304321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wypadku - dodatkowe jednorazowe 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A3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25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7488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</w:tr>
      <w:tr w:rsidR="00704313" w14:paraId="339C277A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8C9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Pogryzienie - dodatkowe jednorazowe 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D5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6D5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323D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300</w:t>
            </w:r>
          </w:p>
        </w:tc>
      </w:tr>
      <w:tr w:rsidR="00704313" w14:paraId="6F48190D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3A95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Pokąsanie, ukąszenie dodatkowe - jednorazowe</w:t>
            </w:r>
          </w:p>
          <w:p w14:paraId="790B0FA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22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133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889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04313">
              <w:rPr>
                <w:lang w:eastAsia="en-US"/>
              </w:rPr>
              <w:t>00</w:t>
            </w:r>
          </w:p>
        </w:tc>
      </w:tr>
      <w:tr w:rsidR="00704313" w14:paraId="7B220E41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0B26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Nagłe zatrucie gazami, porażenie prądem lub</w:t>
            </w:r>
          </w:p>
          <w:p w14:paraId="69167B5B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piorunem, zatrucie pokarmowe</w:t>
            </w: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 xml:space="preserve"> pod </w:t>
            </w: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lastRenderedPageBreak/>
              <w:t>warunkiem</w:t>
            </w:r>
          </w:p>
          <w:p w14:paraId="1E874800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3 dniowego pobytu w szpitalu - dodatkowe</w:t>
            </w:r>
          </w:p>
          <w:p w14:paraId="46E1D7BB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jednorazowe 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F75" w14:textId="77777777" w:rsidR="001141B5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54784321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AD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2EDC82D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1 250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BA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4E890F70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1 5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00</w:t>
            </w:r>
          </w:p>
        </w:tc>
      </w:tr>
      <w:tr w:rsidR="00704313" w14:paraId="6107FD43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DA4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Zadławienie skutkujące pobytem w szpitalu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F8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9B7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020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704313" w14:paraId="3F1D7069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DAD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lang w:eastAsia="en-US" w:bidi="ar-SA"/>
              </w:rPr>
              <w:t>Usunięcie ciała obcego z nosa lub ucha wymagające interwencji laryngologa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7D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41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326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04313" w14:paraId="5C3CD49A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190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koszty porady psychologa w związku z NW</w:t>
            </w:r>
          </w:p>
          <w:p w14:paraId="0BD60DDA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Ubezpieczonego, śmiercią rodzica lub opiekuna</w:t>
            </w:r>
          </w:p>
          <w:p w14:paraId="2DDE242F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prawnego w wyniku NW </w:t>
            </w: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(świadczenie jednorazowe)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D8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45F232A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3D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2C9854B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4C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SemiBold" w:eastAsiaTheme="minorHAnsi" w:hAnsi="Poppins-SemiBold" w:cs="Poppins-SemiBold"/>
                <w:bCs/>
                <w:lang w:eastAsia="en-US" w:bidi="ar-SA"/>
              </w:rPr>
            </w:pPr>
          </w:p>
          <w:p w14:paraId="40AA3194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Do 500</w:t>
            </w:r>
          </w:p>
        </w:tc>
      </w:tr>
      <w:tr w:rsidR="00704313" w14:paraId="729241E7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FFC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Koszty porady psychiatry w związku z </w:t>
            </w:r>
            <w:proofErr w:type="spellStart"/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leczeniemdepresji</w:t>
            </w:r>
            <w:proofErr w:type="spellEnd"/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 u Ubezpieczonego </w:t>
            </w: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(świadczenie jednorazowe)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99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29377AA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E3D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4A289C8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B6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5109731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300</w:t>
            </w:r>
          </w:p>
        </w:tc>
      </w:tr>
      <w:tr w:rsidR="00704313" w14:paraId="496CF550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C5B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Koszty poszukiwania dziecka w przypadku zaginięcia</w:t>
            </w:r>
          </w:p>
          <w:p w14:paraId="786D9F8F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– koszt wynajęcia detektywa, umieszczenia</w:t>
            </w:r>
          </w:p>
          <w:p w14:paraId="208F1E92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rFonts w:ascii="Poppins-Light" w:eastAsiaTheme="minorHAnsi" w:hAnsi="Poppins-Light" w:cs="Poppins-Light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informacji w mediach, wydrukowania ulotek informacyjnych</w:t>
            </w:r>
          </w:p>
          <w:p w14:paraId="2D9496FD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A7B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6ADD60F7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49DDCD3B" w14:textId="77777777" w:rsidR="00704313" w:rsidRPr="000514F6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 w:rsidRPr="000514F6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Do 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0A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5B4DA1A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</w:p>
          <w:p w14:paraId="4C3F79D4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504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1D944C9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lang w:eastAsia="en-US" w:bidi="ar-SA"/>
              </w:rPr>
            </w:pPr>
          </w:p>
          <w:p w14:paraId="5D4C0BC9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 xml:space="preserve">Do 6 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>000</w:t>
            </w:r>
          </w:p>
        </w:tc>
      </w:tr>
      <w:tr w:rsidR="00704313" w14:paraId="6057AD15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C8FD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Opcja Hejt Stop</w:t>
            </w:r>
          </w:p>
          <w:p w14:paraId="032A8454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(pomoc informatyczna, pomoc prawna lub</w:t>
            </w:r>
          </w:p>
          <w:p w14:paraId="11234C15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 xml:space="preserve">psychologiczna w związku z groźnymi działaniami wobec </w:t>
            </w: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dziecka w przestrzeni wirtualnej)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2A3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Zgodnie</w:t>
            </w:r>
          </w:p>
          <w:p w14:paraId="017C99C1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z OWU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FFB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Zgodnie</w:t>
            </w:r>
          </w:p>
          <w:p w14:paraId="775A42D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z OWU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3D50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Zgodnie</w:t>
            </w:r>
          </w:p>
          <w:p w14:paraId="6F7115A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Cs/>
                <w:lang w:eastAsia="en-US" w:bidi="ar-SA"/>
              </w:rPr>
              <w:t>z OWU</w:t>
            </w:r>
          </w:p>
        </w:tc>
      </w:tr>
      <w:tr w:rsidR="00704313" w14:paraId="576F580E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88A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Śmierć Ubezpieczonego w następstwie wypadku</w:t>
            </w:r>
          </w:p>
          <w:p w14:paraId="47268DE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komunikacyjnego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44C" w14:textId="77777777" w:rsidR="00704313" w:rsidRPr="001141B5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  <w:r w:rsidRPr="001141B5"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4CBB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47 500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6299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55</w:t>
            </w:r>
            <w:r w:rsidR="00704313">
              <w:rPr>
                <w:rFonts w:ascii="Poppins-Light" w:eastAsiaTheme="minorHAnsi" w:hAnsi="Poppins-Light" w:cs="Poppins-Light"/>
                <w:lang w:eastAsia="en-US" w:bidi="ar-SA"/>
              </w:rPr>
              <w:t xml:space="preserve"> 000</w:t>
            </w:r>
          </w:p>
        </w:tc>
      </w:tr>
      <w:tr w:rsidR="00704313" w14:paraId="6CB6B12A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EE12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Oparzenia</w:t>
            </w:r>
          </w:p>
          <w:p w14:paraId="2A671257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II stopnia</w:t>
            </w:r>
          </w:p>
          <w:p w14:paraId="4F37595D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III stopnia</w:t>
            </w:r>
          </w:p>
          <w:p w14:paraId="196C22B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IV stopnia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AAF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1 000</w:t>
            </w:r>
          </w:p>
          <w:p w14:paraId="48D5787C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3 000</w:t>
            </w:r>
          </w:p>
          <w:p w14:paraId="407C0FE1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49D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1 000</w:t>
            </w:r>
          </w:p>
          <w:p w14:paraId="4BAA2EFC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3 000</w:t>
            </w:r>
          </w:p>
          <w:p w14:paraId="5AD94E7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00A754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72C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1 000</w:t>
            </w:r>
          </w:p>
          <w:p w14:paraId="54BCCFD2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3 000</w:t>
            </w:r>
          </w:p>
          <w:p w14:paraId="6A7D8726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00A754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</w:tr>
      <w:tr w:rsidR="00704313" w14:paraId="04E40CA3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9BD5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Odmrożenie</w:t>
            </w:r>
          </w:p>
          <w:p w14:paraId="19E212B9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II stopnia</w:t>
            </w:r>
          </w:p>
          <w:p w14:paraId="10F4FC9B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III stopnia</w:t>
            </w:r>
          </w:p>
          <w:p w14:paraId="218B7F0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lang w:eastAsia="en-US" w:bidi="ar-SA"/>
              </w:rPr>
              <w:t>IV stopnia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CA3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1 000</w:t>
            </w:r>
          </w:p>
          <w:p w14:paraId="1678850A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3 000</w:t>
            </w:r>
          </w:p>
          <w:p w14:paraId="289492CC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5E7E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1 000</w:t>
            </w:r>
          </w:p>
          <w:p w14:paraId="62C6056D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3 000</w:t>
            </w:r>
          </w:p>
          <w:p w14:paraId="61CB17E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00A754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51E1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1 000</w:t>
            </w:r>
          </w:p>
          <w:p w14:paraId="55320C97" w14:textId="77777777" w:rsidR="00704313" w:rsidRDefault="00704313">
            <w:pPr>
              <w:widowControl/>
              <w:adjustRightInd w:val="0"/>
              <w:jc w:val="center"/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00A754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sz w:val="20"/>
                <w:szCs w:val="20"/>
                <w:lang w:eastAsia="en-US" w:bidi="ar-SA"/>
              </w:rPr>
              <w:t>3 000</w:t>
            </w:r>
          </w:p>
          <w:p w14:paraId="7C19CD4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00A754"/>
                <w:lang w:eastAsia="en-US" w:bidi="ar-SA"/>
              </w:rPr>
              <w:t xml:space="preserve">• </w:t>
            </w: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5 000</w:t>
            </w:r>
          </w:p>
        </w:tc>
      </w:tr>
      <w:tr w:rsidR="00704313" w14:paraId="36718112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6A69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Pobyt Ubezpieczonego w szpitalu w wyniku NW</w:t>
            </w:r>
          </w:p>
          <w:p w14:paraId="1F900388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– płatny od 1-go dnia max. za 95 dni pobytu w szpitalu </w:t>
            </w: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(przy min. 3 dniowym pobycie w szpitalu)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386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• 150 </w:t>
            </w: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za dzień            do 10   dnia</w:t>
            </w:r>
          </w:p>
          <w:p w14:paraId="37998195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    • 100 </w:t>
            </w: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za dzień od 11 dnia   pobytu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0C2B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• 150 </w:t>
            </w: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za dzień            do 10   dnia</w:t>
            </w:r>
          </w:p>
          <w:p w14:paraId="6A989BB2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    • 100 </w:t>
            </w: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za dzień od 11 dnia   pobytu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DFD7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• 150 </w:t>
            </w: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za dzień              do 10 dnia</w:t>
            </w:r>
          </w:p>
          <w:p w14:paraId="592D35B0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    • 100 </w:t>
            </w: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za dzień od 11 dnia  pobytu</w:t>
            </w:r>
          </w:p>
        </w:tc>
      </w:tr>
      <w:tr w:rsidR="00704313" w14:paraId="135987C8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B1A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Pobyt Ubezpieczonego w szpitalu w wyniku</w:t>
            </w:r>
          </w:p>
          <w:p w14:paraId="09269CF0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choroby – płatny od 2-go dnia max. za 100 dni pobytu   w szpitalu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A85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</w:p>
          <w:p w14:paraId="4C86472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76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</w:p>
          <w:p w14:paraId="70DBC2A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645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</w:p>
          <w:p w14:paraId="31AB4A98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04313" w14:paraId="756F107A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FF9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Poważne choroby</w:t>
            </w:r>
          </w:p>
          <w:p w14:paraId="536395C3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(nowotwór złośliwy, paraliż, niewydolność nerek,</w:t>
            </w:r>
          </w:p>
          <w:p w14:paraId="2E753FAB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poliomyelitis</w:t>
            </w:r>
            <w:proofErr w:type="spellEnd"/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, utrata mowy, utrata wzroku, utrata</w:t>
            </w:r>
          </w:p>
          <w:p w14:paraId="63185730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 xml:space="preserve">słuchu, anemia </w:t>
            </w:r>
            <w:proofErr w:type="spellStart"/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aplastyczna</w:t>
            </w:r>
            <w:proofErr w:type="spellEnd"/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, stwardnienie rozsiane,</w:t>
            </w:r>
          </w:p>
          <w:p w14:paraId="37D5C4FF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cukrzyca typu I, niewydolność serca, choroby</w:t>
            </w:r>
          </w:p>
          <w:p w14:paraId="1EF34E72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lastRenderedPageBreak/>
              <w:t>autoimmunologiczne, zapalenie opon mózgowordzeniowych,</w:t>
            </w:r>
          </w:p>
          <w:p w14:paraId="77151CCA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transplantacja głównych organów)</w:t>
            </w:r>
          </w:p>
          <w:p w14:paraId="7FFE661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rPr>
                <w:b/>
                <w:lang w:eastAsia="en-US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(jednorazowe świadczenie)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D1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</w:p>
          <w:p w14:paraId="7351F03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</w:p>
          <w:p w14:paraId="29786829" w14:textId="77777777" w:rsidR="00704313" w:rsidRP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  <w:r w:rsidRPr="00704313"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  <w:t>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B72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</w:p>
          <w:p w14:paraId="4CBF06D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</w:p>
          <w:p w14:paraId="5777593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  <w:t>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31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</w:p>
          <w:p w14:paraId="52FD356E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</w:pPr>
          </w:p>
          <w:p w14:paraId="56F7A48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b/>
                <w:color w:val="1D1D1B"/>
                <w:lang w:eastAsia="en-US" w:bidi="ar-SA"/>
              </w:rPr>
              <w:t>2 000</w:t>
            </w:r>
          </w:p>
        </w:tc>
      </w:tr>
      <w:tr w:rsidR="00704313" w14:paraId="7B0C9351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FED3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Koszty leczenia w wyniku nieszczęśliwego wypadku poniesione na terenie RP - </w:t>
            </w:r>
            <w:proofErr w:type="spellStart"/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podlimity</w:t>
            </w:r>
            <w:proofErr w:type="spellEnd"/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 xml:space="preserve"> na</w:t>
            </w:r>
          </w:p>
          <w:p w14:paraId="3957AAB6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Cs/>
                <w:sz w:val="20"/>
                <w:szCs w:val="20"/>
                <w:lang w:eastAsia="en-US" w:bidi="ar-SA"/>
              </w:rPr>
              <w:t>jedno i wszystkie zdarzenia :</w:t>
            </w:r>
          </w:p>
          <w:p w14:paraId="733CDB96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rehabilitacja w wyniku nieszczęśliwego wypadku</w:t>
            </w:r>
          </w:p>
          <w:p w14:paraId="00C0F0AC" w14:textId="77777777" w:rsidR="00704313" w:rsidRDefault="00704313">
            <w:pPr>
              <w:widowControl/>
              <w:adjustRightInd w:val="0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odbudowa stomatologiczna uszkodzonego lub utraconego      zęba stałego,</w:t>
            </w:r>
          </w:p>
          <w:p w14:paraId="04DDAE9C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zwrot kosztów leków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C06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</w:p>
          <w:p w14:paraId="1FF14DBE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Do 2 000</w:t>
            </w:r>
          </w:p>
          <w:p w14:paraId="07403829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2 000</w:t>
            </w:r>
          </w:p>
          <w:p w14:paraId="45B730F8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500</w:t>
            </w:r>
          </w:p>
          <w:p w14:paraId="1FDE7D27" w14:textId="77777777" w:rsidR="00704313" w:rsidRDefault="00704313" w:rsidP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lang w:eastAsia="en-US" w:bidi="ar-SA"/>
              </w:rPr>
              <w:t>•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F997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</w:p>
          <w:p w14:paraId="3D3AE714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Do 2 500</w:t>
            </w:r>
          </w:p>
          <w:p w14:paraId="17BFC036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2 000</w:t>
            </w:r>
          </w:p>
          <w:p w14:paraId="323D9835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500</w:t>
            </w:r>
          </w:p>
          <w:p w14:paraId="0004F2C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lang w:eastAsia="en-US" w:bidi="ar-SA"/>
              </w:rPr>
              <w:t>•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DD95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</w:p>
          <w:p w14:paraId="6BFE868D" w14:textId="77777777" w:rsidR="00704313" w:rsidRDefault="001141B5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Do 3</w:t>
            </w:r>
            <w:r w:rsidR="00704313"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 xml:space="preserve"> 000</w:t>
            </w:r>
          </w:p>
          <w:p w14:paraId="1E7CCCBB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2 000</w:t>
            </w:r>
          </w:p>
          <w:p w14:paraId="34C6DF00" w14:textId="77777777" w:rsidR="00704313" w:rsidRDefault="00704313">
            <w:pPr>
              <w:widowControl/>
              <w:adjustRightInd w:val="0"/>
              <w:jc w:val="center"/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sz w:val="20"/>
                <w:szCs w:val="20"/>
                <w:lang w:eastAsia="en-US" w:bidi="ar-SA"/>
              </w:rPr>
              <w:t>• 500</w:t>
            </w:r>
          </w:p>
          <w:p w14:paraId="4C65DE4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SemiBold" w:eastAsiaTheme="minorHAnsi" w:hAnsi="Poppins-SemiBold" w:cs="Poppins-SemiBold"/>
                <w:b/>
                <w:bCs/>
                <w:lang w:eastAsia="en-US" w:bidi="ar-SA"/>
              </w:rPr>
              <w:t>• 200</w:t>
            </w:r>
          </w:p>
        </w:tc>
      </w:tr>
      <w:tr w:rsidR="00704313" w14:paraId="722B9ED5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89B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Uciążliwe leczenie w wyniku nieszczęśliwego</w:t>
            </w:r>
          </w:p>
          <w:p w14:paraId="409177A7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b/>
                <w:sz w:val="20"/>
                <w:szCs w:val="20"/>
                <w:lang w:eastAsia="en-US" w:bidi="ar-SA"/>
              </w:rPr>
              <w:t>wypadku: uszkodzenia ciała w wyniku nieszczęśliwego wypadku</w:t>
            </w: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 xml:space="preserve"> - wypłata świadczenia  w  wysokości 150 PLN, pod warunkiem iż:</w:t>
            </w:r>
          </w:p>
          <w:p w14:paraId="27A8173D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a. Nieszczęśliwy wypadek nie pozostawił uszczerbku</w:t>
            </w:r>
          </w:p>
          <w:p w14:paraId="76904344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 xml:space="preserve">na zdrowiu Ubezpieczonego </w:t>
            </w: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(0% uszczerbku na</w:t>
            </w:r>
          </w:p>
          <w:p w14:paraId="17718C2E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 xml:space="preserve">zdrowiu) </w:t>
            </w: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oraz nie wypłacono świadczenia z tytułu</w:t>
            </w:r>
          </w:p>
          <w:p w14:paraId="7A1B7994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ataku padaczki, wstrząśnienia mózgu, pogryzienia</w:t>
            </w:r>
          </w:p>
          <w:p w14:paraId="0B141DCD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przez psa, pokąsania, ukąszenia/użądlenia oraz</w:t>
            </w:r>
          </w:p>
          <w:p w14:paraId="1DC7FED7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b. Uszkodzenie ciała wymagało interwencji lekarskiej w placówce medycznej oraz dalszego leczenia i co najmniej dwóch wizyt kontrolnych u lekarza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EE1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3446E03C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1E15371D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2EF01ACB" w14:textId="77777777" w:rsidR="000514F6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4C40AD9F" w14:textId="77777777" w:rsidR="00704313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85D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18836C3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04DA569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4737A615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3CEB505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15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65C1AFF0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528766A6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2F79CDB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</w:p>
          <w:p w14:paraId="6ED4BB8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150</w:t>
            </w:r>
          </w:p>
        </w:tc>
      </w:tr>
      <w:tr w:rsidR="00704313" w14:paraId="3EC624FC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3B68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Assistance: zgodnie z OWU EDU PLUS</w:t>
            </w:r>
          </w:p>
          <w:p w14:paraId="5BE8B928" w14:textId="77777777" w:rsidR="00704313" w:rsidRDefault="00704313">
            <w:pPr>
              <w:widowControl/>
              <w:adjustRightInd w:val="0"/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(pomoc medyczna lub indywidualne korepetycje w</w:t>
            </w:r>
          </w:p>
          <w:p w14:paraId="0A140C1A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związku z nieszczęśliwym wypadkiem)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962" w14:textId="77777777" w:rsidR="00704313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N/d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2753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lang w:eastAsia="en-US" w:bidi="ar-SA"/>
              </w:rPr>
              <w:t>N/d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6301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OWU</w:t>
            </w:r>
          </w:p>
        </w:tc>
      </w:tr>
      <w:tr w:rsidR="00704313" w14:paraId="6EDA3E96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A8B2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Koszt pogrzebu Ubezpieczonego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3A3" w14:textId="77777777" w:rsidR="00704313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Do 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EF4A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Do 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B317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Do 2 000</w:t>
            </w:r>
          </w:p>
        </w:tc>
      </w:tr>
      <w:tr w:rsidR="00704313" w14:paraId="431114F8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FA67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Opieka nad dzieckiem przebywającym w szpitalu</w:t>
            </w:r>
          </w:p>
          <w:p w14:paraId="25560947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 xml:space="preserve">(Dotyczy dzieci do 14 </w:t>
            </w:r>
            <w:proofErr w:type="spellStart"/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r.ż</w:t>
            </w:r>
            <w:proofErr w:type="spellEnd"/>
            <w:r>
              <w:rPr>
                <w:rFonts w:ascii="Poppins-LightItalic" w:eastAsiaTheme="minorHAnsi" w:hAnsi="Poppins-LightItalic" w:cs="Poppins-LightItalic"/>
                <w:i/>
                <w:i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3AF" w14:textId="77777777" w:rsidR="00704313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25 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7EF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25 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234D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lang w:eastAsia="en-US"/>
              </w:rPr>
            </w:pPr>
            <w:r>
              <w:rPr>
                <w:rFonts w:ascii="Poppins-Light" w:eastAsiaTheme="minorHAnsi" w:hAnsi="Poppins-Light" w:cs="Poppins-Light"/>
                <w:color w:val="1D1D1B"/>
                <w:lang w:eastAsia="en-US" w:bidi="ar-SA"/>
              </w:rPr>
              <w:t>25 dzień</w:t>
            </w:r>
          </w:p>
        </w:tc>
      </w:tr>
      <w:tr w:rsidR="00704313" w14:paraId="7FD3610C" w14:textId="77777777" w:rsidTr="007043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953" w14:textId="77777777" w:rsidR="00704313" w:rsidRDefault="00704313">
            <w:pPr>
              <w:widowControl/>
              <w:adjustRightInd w:val="0"/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</w:pPr>
            <w:r>
              <w:rPr>
                <w:rFonts w:ascii="Poppins-Light" w:eastAsiaTheme="minorHAnsi" w:hAnsi="Poppins-Light" w:cs="Poppins-Light"/>
                <w:sz w:val="20"/>
                <w:szCs w:val="20"/>
                <w:lang w:eastAsia="en-US" w:bidi="ar-SA"/>
              </w:rPr>
              <w:t>Wysokość składki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6B8" w14:textId="77777777" w:rsidR="00704313" w:rsidRDefault="000514F6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44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1D9" w14:textId="77777777" w:rsidR="00704313" w:rsidRDefault="00704313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4F3C" w14:textId="77777777" w:rsidR="00704313" w:rsidRDefault="001141B5">
            <w:pPr>
              <w:pStyle w:val="Tekstpodstawowy"/>
              <w:kinsoku w:val="0"/>
              <w:overflowPunct w:val="0"/>
              <w:spacing w:before="27"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58</w:t>
            </w:r>
            <w:r w:rsidR="00704313">
              <w:rPr>
                <w:b/>
                <w:sz w:val="28"/>
                <w:szCs w:val="28"/>
                <w:lang w:eastAsia="en-US"/>
              </w:rPr>
              <w:t xml:space="preserve"> zł</w:t>
            </w:r>
          </w:p>
        </w:tc>
      </w:tr>
    </w:tbl>
    <w:p w14:paraId="6B3F08A9" w14:textId="77777777" w:rsidR="00D42943" w:rsidRDefault="00D42943"/>
    <w:sectPr w:rsidR="00D42943" w:rsidSect="0070431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-Light">
    <w:altName w:val="Poppi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ppins-SemiBold">
    <w:altName w:val="Poppi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ppins-LightItalic">
    <w:altName w:val="Poppi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13"/>
    <w:rsid w:val="000514F6"/>
    <w:rsid w:val="001141B5"/>
    <w:rsid w:val="00365ED5"/>
    <w:rsid w:val="00617DEF"/>
    <w:rsid w:val="00704313"/>
    <w:rsid w:val="00757FD3"/>
    <w:rsid w:val="00C03C1C"/>
    <w:rsid w:val="00C65080"/>
    <w:rsid w:val="00D42943"/>
    <w:rsid w:val="00E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93B2"/>
  <w15:docId w15:val="{BF86BCD5-3906-4B36-821A-EB5A17D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3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70431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4313"/>
    <w:rPr>
      <w:rFonts w:ascii="Arial" w:eastAsia="Arial" w:hAnsi="Arial" w:cs="Arial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70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0431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3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313"/>
    <w:rPr>
      <w:rFonts w:ascii="Tahoma" w:eastAsia="Arial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</cp:lastModifiedBy>
  <cp:revision>2</cp:revision>
  <dcterms:created xsi:type="dcterms:W3CDTF">2022-09-15T13:42:00Z</dcterms:created>
  <dcterms:modified xsi:type="dcterms:W3CDTF">2022-09-15T13:42:00Z</dcterms:modified>
</cp:coreProperties>
</file>